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天津城建大学教职工机动车注册申请表</w:t>
      </w:r>
    </w:p>
    <w:bookmarkEnd w:id="0"/>
    <w:p>
      <w:pPr>
        <w:spacing w:line="560" w:lineRule="exact"/>
        <w:jc w:val="left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编号：                                       年    月   日</w:t>
      </w:r>
    </w:p>
    <w:tbl>
      <w:tblPr>
        <w:tblStyle w:val="2"/>
        <w:tblW w:w="89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996"/>
        <w:gridCol w:w="2006"/>
        <w:gridCol w:w="2119"/>
        <w:gridCol w:w="2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申请人姓名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cs="仿宋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所在部门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手机号码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cs="仿宋"/>
              </w:rPr>
            </w:pPr>
          </w:p>
        </w:tc>
        <w:tc>
          <w:tcPr>
            <w:tcW w:w="2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办公电话</w:t>
            </w:r>
          </w:p>
        </w:tc>
        <w:tc>
          <w:tcPr>
            <w:tcW w:w="2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人员类别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cs="仿宋"/>
              </w:rPr>
            </w:pPr>
          </w:p>
        </w:tc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行驶证编号</w:t>
            </w:r>
          </w:p>
        </w:tc>
        <w:tc>
          <w:tcPr>
            <w:tcW w:w="2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车牌照号（颜色）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cs="仿宋"/>
              </w:rPr>
            </w:pPr>
          </w:p>
        </w:tc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车辆所有人与申请人关系</w:t>
            </w:r>
          </w:p>
        </w:tc>
        <w:tc>
          <w:tcPr>
            <w:tcW w:w="2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车辆描述</w:t>
            </w:r>
          </w:p>
        </w:tc>
        <w:tc>
          <w:tcPr>
            <w:tcW w:w="6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167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审</w:t>
            </w:r>
          </w:p>
          <w:p>
            <w:pPr>
              <w:spacing w:line="56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批</w:t>
            </w:r>
          </w:p>
          <w:p>
            <w:pPr>
              <w:spacing w:line="56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见</w:t>
            </w:r>
          </w:p>
        </w:tc>
        <w:tc>
          <w:tcPr>
            <w:tcW w:w="7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所在部门意见：</w:t>
            </w:r>
          </w:p>
          <w:p>
            <w:pPr>
              <w:spacing w:line="400" w:lineRule="exact"/>
              <w:rPr>
                <w:rFonts w:ascii="仿宋_GB2312" w:hAnsi="仿宋" w:cs="仿宋"/>
              </w:rPr>
            </w:pPr>
          </w:p>
          <w:p>
            <w:pPr>
              <w:spacing w:line="400" w:lineRule="exact"/>
              <w:rPr>
                <w:rFonts w:ascii="仿宋_GB2312" w:hAnsi="仿宋" w:cs="仿宋"/>
              </w:rPr>
            </w:pPr>
          </w:p>
          <w:p>
            <w:pPr>
              <w:spacing w:line="400" w:lineRule="exact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 xml:space="preserve">                   部门负责人签字：</w:t>
            </w:r>
          </w:p>
          <w:p>
            <w:pPr>
              <w:spacing w:line="400" w:lineRule="exact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 xml:space="preserve">                    （加盖公章）</w:t>
            </w:r>
          </w:p>
          <w:p>
            <w:pPr>
              <w:spacing w:line="400" w:lineRule="exact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67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cs="仿宋"/>
              </w:rPr>
            </w:pPr>
          </w:p>
        </w:tc>
        <w:tc>
          <w:tcPr>
            <w:tcW w:w="728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保卫处意见：</w:t>
            </w:r>
          </w:p>
          <w:p>
            <w:pPr>
              <w:spacing w:line="400" w:lineRule="exact"/>
              <w:ind w:left="4197" w:leftChars="1162" w:hanging="711" w:hangingChars="237"/>
              <w:jc w:val="left"/>
              <w:rPr>
                <w:rFonts w:ascii="仿宋_GB2312" w:hAnsi="仿宋" w:cs="仿宋"/>
              </w:rPr>
            </w:pPr>
          </w:p>
          <w:p>
            <w:pPr>
              <w:spacing w:line="400" w:lineRule="exact"/>
              <w:ind w:left="4053" w:leftChars="1161" w:hanging="570" w:hangingChars="190"/>
              <w:jc w:val="left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 xml:space="preserve">                            （加盖公章）</w:t>
            </w:r>
          </w:p>
          <w:p>
            <w:pPr>
              <w:spacing w:line="400" w:lineRule="exact"/>
              <w:jc w:val="center"/>
              <w:rPr>
                <w:rFonts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 xml:space="preserve">                                 年   月   日</w:t>
            </w:r>
          </w:p>
        </w:tc>
      </w:tr>
    </w:tbl>
    <w:p>
      <w:pPr>
        <w:spacing w:line="240" w:lineRule="exact"/>
        <w:rPr>
          <w:rFonts w:ascii="仿宋_GB2312" w:hAnsi="宋体" w:cs="仿宋"/>
          <w:sz w:val="21"/>
          <w:szCs w:val="21"/>
        </w:rPr>
      </w:pPr>
      <w:r>
        <w:rPr>
          <w:rFonts w:hint="eastAsia" w:ascii="仿宋_GB2312" w:hAnsi="宋体" w:cs="仿宋"/>
          <w:sz w:val="21"/>
          <w:szCs w:val="21"/>
        </w:rPr>
        <w:t>注：1.申请人须认真阅读《天津城建大学校园交通安全管理办法》，如实填写申请表，并签《天津城建大学机动车申请人交通安全责任书》。</w:t>
      </w:r>
    </w:p>
    <w:p>
      <w:pPr>
        <w:spacing w:line="240" w:lineRule="exact"/>
        <w:ind w:firstLine="420" w:firstLineChars="200"/>
        <w:rPr>
          <w:rFonts w:ascii="仿宋_GB2312" w:hAnsi="宋体" w:cs="仿宋"/>
          <w:sz w:val="21"/>
          <w:szCs w:val="21"/>
        </w:rPr>
      </w:pPr>
      <w:r>
        <w:rPr>
          <w:rFonts w:hint="eastAsia" w:ascii="仿宋_GB2312" w:hAnsi="宋体" w:cs="仿宋"/>
          <w:sz w:val="21"/>
          <w:szCs w:val="21"/>
        </w:rPr>
        <w:t>2.所在部门须严格审核相关材料，部门负责人签字并加盖部门公章。</w:t>
      </w:r>
    </w:p>
    <w:p>
      <w:pPr>
        <w:spacing w:line="240" w:lineRule="exact"/>
        <w:ind w:firstLine="420" w:firstLineChars="200"/>
        <w:rPr>
          <w:rFonts w:ascii="仿宋_GB2312" w:hAnsi="宋体" w:cs="仿宋"/>
          <w:sz w:val="21"/>
          <w:szCs w:val="21"/>
        </w:rPr>
      </w:pPr>
      <w:r>
        <w:rPr>
          <w:rFonts w:hint="eastAsia" w:ascii="仿宋_GB2312" w:hAnsi="宋体" w:cs="仿宋"/>
          <w:sz w:val="21"/>
          <w:szCs w:val="21"/>
        </w:rPr>
        <w:t>3.所在部门审核后，将申请表原件、交通安全责任书连同行驶证复印件（1份），统一交至保卫处审核，如车辆属于申请人直系亲属，还需提供户口页或结婚证复印件（1份）。</w:t>
      </w:r>
    </w:p>
    <w:p>
      <w:pPr>
        <w:spacing w:line="240" w:lineRule="exact"/>
        <w:ind w:firstLine="420" w:firstLineChars="200"/>
        <w:rPr>
          <w:rFonts w:ascii="仿宋_GB2312" w:hAnsi="宋体" w:cs="仿宋"/>
          <w:sz w:val="21"/>
          <w:szCs w:val="21"/>
        </w:rPr>
      </w:pPr>
      <w:r>
        <w:rPr>
          <w:rFonts w:hint="eastAsia" w:ascii="仿宋_GB2312" w:hAnsi="宋体" w:cs="仿宋"/>
          <w:sz w:val="21"/>
          <w:szCs w:val="21"/>
        </w:rPr>
        <w:t>4.人员类别包括：在编教职工、劳务派遣员工。</w:t>
      </w:r>
    </w:p>
    <w:p>
      <w:pPr>
        <w:spacing w:line="240" w:lineRule="exact"/>
        <w:ind w:firstLine="420" w:firstLineChars="200"/>
        <w:rPr>
          <w:rFonts w:ascii="仿宋_GB2312" w:hAnsi="宋体" w:cs="仿宋"/>
          <w:sz w:val="21"/>
          <w:szCs w:val="21"/>
        </w:rPr>
      </w:pPr>
      <w:r>
        <w:rPr>
          <w:rFonts w:hint="eastAsia" w:ascii="仿宋_GB2312" w:hAnsi="宋体" w:cs="仿宋"/>
          <w:sz w:val="21"/>
          <w:szCs w:val="21"/>
        </w:rPr>
        <w:t>5.车辆描述为车辆行驶证上“车辆类型”和“品牌型号”及车辆颜色。如行驶证上车辆类型为：“小型车”品牌型号为：“标志307fj001”，此项填写为“小型车标志307fj001+车辆颜色”</w:t>
      </w:r>
    </w:p>
    <w:p>
      <w:pPr>
        <w:spacing w:line="240" w:lineRule="exact"/>
        <w:ind w:firstLine="420" w:firstLineChars="200"/>
        <w:rPr>
          <w:rFonts w:ascii="仿宋_GB2312" w:hAnsi="宋体" w:cs="仿宋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cs="仿宋"/>
          <w:sz w:val="21"/>
          <w:szCs w:val="21"/>
        </w:rPr>
        <w:t>6.编号由保卫处填写。需登记二辆车的教职工请将首选常用车辆车牌照号写在前，以分号的形式与第二辆车车牌照号隔开（例津</w:t>
      </w:r>
      <w:r>
        <w:rPr>
          <w:rFonts w:ascii="仿宋_GB2312" w:hAnsi="宋体" w:cs="仿宋"/>
          <w:sz w:val="21"/>
          <w:szCs w:val="21"/>
        </w:rPr>
        <w:t>A11111</w:t>
      </w:r>
      <w:r>
        <w:rPr>
          <w:rFonts w:hint="eastAsia" w:ascii="仿宋_GB2312" w:hAnsi="宋体" w:cs="仿宋"/>
          <w:sz w:val="21"/>
          <w:szCs w:val="21"/>
        </w:rPr>
        <w:t>；津</w:t>
      </w:r>
      <w:r>
        <w:rPr>
          <w:rFonts w:ascii="仿宋_GB2312" w:hAnsi="宋体" w:cs="仿宋"/>
          <w:sz w:val="21"/>
          <w:szCs w:val="21"/>
        </w:rPr>
        <w:t>A22222</w:t>
      </w:r>
      <w:r>
        <w:rPr>
          <w:rFonts w:hint="eastAsia" w:ascii="仿宋_GB2312" w:hAnsi="宋体" w:cs="仿宋"/>
          <w:sz w:val="21"/>
          <w:szCs w:val="21"/>
        </w:rPr>
        <w:t>），其他信息亦如此。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天津城建大学机动车申请人</w:t>
      </w:r>
    </w:p>
    <w:p>
      <w:pPr>
        <w:spacing w:line="560" w:lineRule="exact"/>
        <w:jc w:val="center"/>
        <w:rPr>
          <w:rFonts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交通安全责任书</w:t>
      </w:r>
    </w:p>
    <w:p>
      <w:pPr>
        <w:spacing w:line="44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为加强校园交通安全管理，维护校园交通秩序，预防校园交通事故，保障师生校园交通安全，根据《天津市道路交通安全若干规定》以及《天津城建大学校园秩序管理规定》、《天津城建大学校园交通安全管理办法》等有关交通管理规章制度制定本责任书。学校教职工机动车申请人应遵守以下规定:</w:t>
      </w:r>
    </w:p>
    <w:p>
      <w:pPr>
        <w:spacing w:line="44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1.应认真学习、严格遵守交通安全法律法规和校园交通安全管理规定，服从学院校内安保人员管理。</w:t>
      </w:r>
    </w:p>
    <w:p>
      <w:pPr>
        <w:spacing w:line="44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2.校内车辆需要录入门禁系统的，需要向保卫处提供申请人所属部门审批后的相关材料，保卫处审核通过后录入门禁系统。</w:t>
      </w:r>
    </w:p>
    <w:p>
      <w:pPr>
        <w:spacing w:line="44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3.载物出门时,须出示有关单位出具的证明并接受门卫查验。</w:t>
      </w:r>
    </w:p>
    <w:p>
      <w:pPr>
        <w:spacing w:line="44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4.车辆在校园内应按规定路线和交通警示标识规范行驶,应主动避让行人和非机动车辆，禁止超速、鸣笛，禁止无照驾驶、酒后驾驶、试驾车辆。</w:t>
      </w:r>
    </w:p>
    <w:p>
      <w:pPr>
        <w:spacing w:line="44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5.车辆应在学校划定的停车泊位内有序停放，学生宿舍区、主要广场、主要干道、道路交叉口、人行通道、消防通道、绿化区域等处禁止停放;车辆停放后，车辆及所载物品安全由车主负责。</w:t>
      </w:r>
    </w:p>
    <w:p>
      <w:pPr>
        <w:spacing w:line="44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6.车辆在校园内发生违法违章行为的，学校将按照校园道路交通管理规定和具体情况给予责任人违章警告、门禁系统拉黑、通报批评，情节恶劣、后果严重的，移交公安交管部门处理。</w:t>
      </w:r>
    </w:p>
    <w:p>
      <w:pPr>
        <w:spacing w:line="44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7.因车辆违章或其他原因造成交通事故的，责任人应根据交通安全法律法规承担相应责任。</w:t>
      </w:r>
    </w:p>
    <w:p>
      <w:pPr>
        <w:spacing w:line="44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我已阅读并同意以上内容。</w:t>
      </w: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</w:p>
    <w:p>
      <w:pPr>
        <w:spacing w:line="440" w:lineRule="exact"/>
        <w:ind w:firstLine="5040" w:firstLineChars="18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车辆申请人签名:</w:t>
      </w:r>
    </w:p>
    <w:p>
      <w:pPr>
        <w:spacing w:line="44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             日期：   年    月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jI2NWJkY2Q1NmJjYTNkNTdkN2U4OTlhYTc1YjYifQ=="/>
  </w:docVars>
  <w:rsids>
    <w:rsidRoot w:val="74AC2609"/>
    <w:rsid w:val="74A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2023-11-14T09:18:00Z</dcterms:created>
  <dc:creator>Warrior 池</dc:creator>
  <cp:lastModifiedBy>Warrior 池</cp:lastModifiedBy>
  <dcterms:modified xsi:type="dcterms:W3CDTF">2023-11-14T09:22:05Z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CA0644FB42B948B99A538D1212206521_11</vt:lpwstr>
  </property>
</Properties>
</file>